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4B" w:rsidRPr="004F161A" w:rsidRDefault="004F161A" w:rsidP="008D6198">
      <w:pPr>
        <w:tabs>
          <w:tab w:val="center" w:pos="4680"/>
          <w:tab w:val="right" w:pos="9360"/>
        </w:tabs>
        <w:spacing w:after="0" w:line="360" w:lineRule="auto"/>
        <w:rPr>
          <w:rFonts w:ascii="Times New Roman" w:eastAsia="Calibri" w:hAnsi="Times New Roman" w:cs="Times New Roman"/>
          <w:b/>
          <w:color w:val="0F243E"/>
          <w:lang w:val="en-US" w:bidi="en-US"/>
        </w:rPr>
      </w:pPr>
      <w:r w:rsidRPr="004F161A">
        <w:rPr>
          <w:rFonts w:ascii="Times New Roman" w:eastAsia="Calibri" w:hAnsi="Times New Roman" w:cs="Times New Roman"/>
          <w:b/>
          <w:noProof/>
          <w:lang w:eastAsia="ro-RO"/>
        </w:rPr>
        <w:drawing>
          <wp:anchor distT="0" distB="0" distL="114300" distR="114300" simplePos="0" relativeHeight="251660288" behindDoc="0" locked="0" layoutInCell="1" allowOverlap="1" wp14:anchorId="3212B274" wp14:editId="1254D99F">
            <wp:simplePos x="0" y="0"/>
            <wp:positionH relativeFrom="column">
              <wp:posOffset>3981450</wp:posOffset>
            </wp:positionH>
            <wp:positionV relativeFrom="paragraph">
              <wp:posOffset>118110</wp:posOffset>
            </wp:positionV>
            <wp:extent cx="466725" cy="390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pic:spPr>
                </pic:pic>
              </a:graphicData>
            </a:graphic>
            <wp14:sizeRelH relativeFrom="page">
              <wp14:pctWidth>0</wp14:pctWidth>
            </wp14:sizeRelH>
            <wp14:sizeRelV relativeFrom="page">
              <wp14:pctHeight>0</wp14:pctHeight>
            </wp14:sizeRelV>
          </wp:anchor>
        </w:drawing>
      </w:r>
      <w:r w:rsidR="008D6198" w:rsidRPr="004F161A">
        <w:rPr>
          <w:rFonts w:ascii="Times New Roman" w:eastAsia="Calibri" w:hAnsi="Times New Roman" w:cs="Times New Roman"/>
          <w:b/>
          <w:noProof/>
          <w:color w:val="0F243E"/>
          <w:lang w:eastAsia="ro-RO"/>
        </w:rPr>
        <w:drawing>
          <wp:anchor distT="0" distB="0" distL="114300" distR="114300" simplePos="0" relativeHeight="251659264" behindDoc="0" locked="0" layoutInCell="1" allowOverlap="1" wp14:anchorId="4D28AC55" wp14:editId="2C6822FB">
            <wp:simplePos x="0" y="0"/>
            <wp:positionH relativeFrom="column">
              <wp:posOffset>182880</wp:posOffset>
            </wp:positionH>
            <wp:positionV relativeFrom="paragraph">
              <wp:posOffset>59055</wp:posOffset>
            </wp:positionV>
            <wp:extent cx="7143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pic:spPr>
                </pic:pic>
              </a:graphicData>
            </a:graphic>
            <wp14:sizeRelH relativeFrom="page">
              <wp14:pctWidth>0</wp14:pctWidth>
            </wp14:sizeRelH>
            <wp14:sizeRelV relativeFrom="page">
              <wp14:pctHeight>0</wp14:pctHeight>
            </wp14:sizeRelV>
          </wp:anchor>
        </w:drawing>
      </w:r>
    </w:p>
    <w:p w:rsidR="0086264B" w:rsidRPr="004F161A" w:rsidRDefault="0086264B" w:rsidP="008D6198">
      <w:pPr>
        <w:tabs>
          <w:tab w:val="center" w:pos="4680"/>
          <w:tab w:val="right" w:pos="9360"/>
        </w:tabs>
        <w:spacing w:after="0" w:line="360" w:lineRule="auto"/>
        <w:rPr>
          <w:rFonts w:ascii="Times New Roman" w:eastAsia="Calibri" w:hAnsi="Times New Roman" w:cs="Times New Roman"/>
          <w:b/>
          <w:sz w:val="18"/>
          <w:szCs w:val="18"/>
          <w:lang w:val="en-US" w:bidi="en-US"/>
        </w:rPr>
      </w:pPr>
      <w:r w:rsidRPr="004F161A">
        <w:rPr>
          <w:rFonts w:ascii="Calibri" w:eastAsia="Calibri" w:hAnsi="Calibri" w:cs="Times New Roman"/>
          <w:sz w:val="18"/>
          <w:szCs w:val="18"/>
          <w:lang w:val="en-US" w:bidi="en-US"/>
        </w:rPr>
        <w:t xml:space="preserve">                </w:t>
      </w:r>
      <w:r w:rsidR="008D6198" w:rsidRPr="004F161A">
        <w:rPr>
          <w:rFonts w:ascii="Calibri" w:eastAsia="Calibri" w:hAnsi="Calibri" w:cs="Times New Roman"/>
          <w:sz w:val="18"/>
          <w:szCs w:val="18"/>
          <w:lang w:val="en-US" w:bidi="en-US"/>
        </w:rPr>
        <w:t xml:space="preserve">                  </w:t>
      </w:r>
      <w:proofErr w:type="gramStart"/>
      <w:r w:rsidRPr="004F161A">
        <w:rPr>
          <w:rFonts w:ascii="Times New Roman" w:eastAsia="Calibri" w:hAnsi="Times New Roman" w:cs="Times New Roman"/>
          <w:b/>
          <w:sz w:val="18"/>
          <w:szCs w:val="18"/>
          <w:lang w:val="en-US" w:bidi="en-US"/>
        </w:rPr>
        <w:t>INSPECTORATUL  Ș</w:t>
      </w:r>
      <w:proofErr w:type="gramEnd"/>
      <w:r w:rsidRPr="004F161A">
        <w:rPr>
          <w:rFonts w:ascii="Times New Roman" w:eastAsia="Calibri" w:hAnsi="Times New Roman" w:cs="Times New Roman"/>
          <w:b/>
          <w:sz w:val="18"/>
          <w:szCs w:val="18"/>
          <w:lang w:val="en-US" w:bidi="en-US"/>
        </w:rPr>
        <w:t xml:space="preserve">COLAR  AL  JUDEȚULUI  CĂLĂRAȘI                  MINISTERUL EDUCAȚIEI NAȚIONALE </w:t>
      </w:r>
    </w:p>
    <w:p w:rsidR="0086264B" w:rsidRPr="004F161A" w:rsidRDefault="0086264B" w:rsidP="008D6198">
      <w:pPr>
        <w:tabs>
          <w:tab w:val="center" w:pos="4680"/>
          <w:tab w:val="right" w:pos="9360"/>
        </w:tabs>
        <w:spacing w:after="0" w:line="360" w:lineRule="auto"/>
        <w:rPr>
          <w:rFonts w:ascii="Times New Roman" w:eastAsia="Calibri" w:hAnsi="Times New Roman" w:cs="Times New Roman"/>
          <w:b/>
          <w:lang w:val="en-US" w:bidi="en-US"/>
        </w:rPr>
      </w:pPr>
    </w:p>
    <w:p w:rsidR="0086264B" w:rsidRPr="004F161A" w:rsidRDefault="0086264B" w:rsidP="008D6198">
      <w:pPr>
        <w:spacing w:after="0" w:line="360" w:lineRule="auto"/>
        <w:jc w:val="right"/>
        <w:rPr>
          <w:rFonts w:ascii="Helvetica" w:eastAsia="Times New Roman" w:hAnsi="Helvetica" w:cs="Helvetica"/>
          <w:color w:val="000000"/>
          <w:lang w:eastAsia="ro-RO"/>
        </w:rPr>
      </w:pPr>
      <w:r w:rsidRPr="004F161A">
        <w:rPr>
          <w:rFonts w:ascii="Helvetica" w:eastAsia="Times New Roman" w:hAnsi="Helvetica" w:cs="Helvetica"/>
          <w:color w:val="000000"/>
          <w:lang w:eastAsia="ro-RO"/>
        </w:rPr>
        <w:t>Nr...</w:t>
      </w:r>
      <w:r w:rsidR="00C262A3">
        <w:rPr>
          <w:rFonts w:ascii="Helvetica" w:eastAsia="Times New Roman" w:hAnsi="Helvetica" w:cs="Helvetica"/>
          <w:color w:val="000000"/>
          <w:lang w:eastAsia="ro-RO"/>
        </w:rPr>
        <w:t>..</w:t>
      </w:r>
      <w:r w:rsidRPr="004F161A">
        <w:rPr>
          <w:rFonts w:ascii="Helvetica" w:eastAsia="Times New Roman" w:hAnsi="Helvetica" w:cs="Helvetica"/>
          <w:color w:val="000000"/>
          <w:lang w:eastAsia="ro-RO"/>
        </w:rPr>
        <w:t>.../</w:t>
      </w:r>
      <w:r w:rsidR="00C262A3">
        <w:rPr>
          <w:rFonts w:ascii="Helvetica" w:eastAsia="Times New Roman" w:hAnsi="Helvetica" w:cs="Helvetica"/>
          <w:color w:val="000000"/>
          <w:lang w:eastAsia="ro-RO"/>
        </w:rPr>
        <w:t>5</w:t>
      </w:r>
      <w:r w:rsidRPr="004F161A">
        <w:rPr>
          <w:rFonts w:ascii="Helvetica" w:eastAsia="Times New Roman" w:hAnsi="Helvetica" w:cs="Helvetica"/>
          <w:color w:val="000000"/>
          <w:lang w:eastAsia="ro-RO"/>
        </w:rPr>
        <w:t>.10.2017</w:t>
      </w:r>
    </w:p>
    <w:p w:rsidR="0086264B" w:rsidRPr="004F161A" w:rsidRDefault="0086264B" w:rsidP="008D6198">
      <w:pPr>
        <w:spacing w:after="0" w:line="360" w:lineRule="auto"/>
        <w:jc w:val="right"/>
        <w:rPr>
          <w:rFonts w:ascii="Helvetica" w:eastAsia="Times New Roman" w:hAnsi="Helvetica" w:cs="Helvetica"/>
          <w:color w:val="000000"/>
          <w:lang w:eastAsia="ro-RO"/>
        </w:rPr>
      </w:pPr>
    </w:p>
    <w:p w:rsidR="0086264B" w:rsidRPr="004F161A" w:rsidRDefault="0086264B" w:rsidP="008D6198">
      <w:pPr>
        <w:spacing w:after="0" w:line="360" w:lineRule="auto"/>
        <w:rPr>
          <w:rFonts w:ascii="Helvetica" w:eastAsia="Times New Roman" w:hAnsi="Helvetica" w:cs="Helvetica"/>
          <w:color w:val="000000"/>
          <w:lang w:eastAsia="ro-RO"/>
        </w:rPr>
      </w:pPr>
    </w:p>
    <w:p w:rsidR="0086264B" w:rsidRPr="004F161A" w:rsidRDefault="0086264B" w:rsidP="008D6198">
      <w:pPr>
        <w:spacing w:after="0" w:line="360" w:lineRule="auto"/>
        <w:ind w:firstLine="708"/>
        <w:jc w:val="center"/>
        <w:rPr>
          <w:rFonts w:ascii="Helvetica" w:eastAsia="Times New Roman" w:hAnsi="Helvetica" w:cs="Helvetica"/>
          <w:color w:val="000000"/>
          <w:lang w:eastAsia="ro-RO"/>
        </w:rPr>
      </w:pPr>
      <w:r w:rsidRPr="004F161A">
        <w:rPr>
          <w:rFonts w:ascii="Helvetica" w:eastAsia="Times New Roman" w:hAnsi="Helvetica" w:cs="Helvetica"/>
          <w:color w:val="000000"/>
          <w:lang w:eastAsia="ro-RO"/>
        </w:rPr>
        <w:t>Doamnă/Domnule Director,</w:t>
      </w:r>
    </w:p>
    <w:p w:rsidR="008D6198" w:rsidRDefault="008D6198" w:rsidP="008D6198">
      <w:pPr>
        <w:spacing w:after="0" w:line="360" w:lineRule="auto"/>
        <w:rPr>
          <w:rFonts w:ascii="Helvetica" w:eastAsia="Times New Roman" w:hAnsi="Helvetica" w:cs="Helvetica"/>
          <w:color w:val="000000"/>
          <w:lang w:eastAsia="ro-RO"/>
        </w:rPr>
      </w:pPr>
    </w:p>
    <w:p w:rsidR="004F161A" w:rsidRPr="008D6198" w:rsidRDefault="004F161A" w:rsidP="008D6198">
      <w:pPr>
        <w:spacing w:after="0" w:line="360" w:lineRule="auto"/>
        <w:rPr>
          <w:rFonts w:ascii="Helvetica" w:eastAsia="Times New Roman" w:hAnsi="Helvetica" w:cs="Helvetica"/>
          <w:color w:val="000000"/>
          <w:lang w:eastAsia="ro-RO"/>
        </w:rPr>
      </w:pPr>
    </w:p>
    <w:p w:rsidR="008D6198" w:rsidRPr="008D6198" w:rsidRDefault="008D6198" w:rsidP="008D6198">
      <w:pPr>
        <w:spacing w:after="0" w:line="360" w:lineRule="auto"/>
        <w:ind w:firstLine="708"/>
        <w:jc w:val="both"/>
        <w:rPr>
          <w:rFonts w:eastAsia="Times New Roman" w:cs="Helvetica"/>
          <w:color w:val="000000"/>
          <w:lang w:eastAsia="ro-RO"/>
        </w:rPr>
      </w:pPr>
      <w:r w:rsidRPr="008D6198">
        <w:rPr>
          <w:rFonts w:eastAsia="Times New Roman" w:cs="Helvetica"/>
          <w:color w:val="000000"/>
          <w:lang w:eastAsia="ro-RO"/>
        </w:rPr>
        <w:t xml:space="preserve">Vă transmitem, atașat, ORDINUL   nr. 4959 din  2 septembrie 2013 pentru aprobarea </w:t>
      </w:r>
      <w:r w:rsidRPr="008D6198">
        <w:rPr>
          <w:rFonts w:eastAsia="Times New Roman" w:cs="Helvetica"/>
          <w:i/>
          <w:color w:val="000000"/>
          <w:lang w:eastAsia="ro-RO"/>
        </w:rPr>
        <w:t>Metodologiei de organizare şi desfăşurare a concursurilor de ocupare a posturilor didactice/catedrelor care se vacantează pe parcursul anului şcolar în unităţile de învăţământ preuniversitar</w:t>
      </w:r>
      <w:r w:rsidRPr="008D6198">
        <w:rPr>
          <w:rFonts w:eastAsia="Times New Roman" w:cs="Helvetica"/>
          <w:color w:val="000000"/>
          <w:lang w:eastAsia="ro-RO"/>
        </w:rPr>
        <w:t xml:space="preserve"> .</w:t>
      </w:r>
    </w:p>
    <w:p w:rsidR="00117173" w:rsidRPr="004F161A" w:rsidRDefault="008D6198" w:rsidP="008D6198">
      <w:pPr>
        <w:spacing w:after="0" w:line="360" w:lineRule="auto"/>
        <w:ind w:firstLine="708"/>
        <w:jc w:val="both"/>
        <w:rPr>
          <w:rFonts w:eastAsia="Times New Roman" w:cs="Helvetica"/>
          <w:color w:val="000000"/>
          <w:lang w:eastAsia="ro-RO"/>
        </w:rPr>
      </w:pPr>
      <w:r w:rsidRPr="008D6198">
        <w:rPr>
          <w:rFonts w:eastAsia="Times New Roman" w:cs="Helvetica"/>
          <w:color w:val="000000"/>
          <w:lang w:eastAsia="ro-RO"/>
        </w:rPr>
        <w:t>În cazul în care la nivelul unității școlare pe care o conduceți există suplinitori calificați sau/și necalificați care nu au participat la concursul/testarea din septembrie 2017 sau nu au promovat aceste concursuri/testări, puteți organiza individual, în consorțiuri sau prin asociere temporară concursuri, în baza Metodologiei invocată mai sus.</w:t>
      </w:r>
      <w:r w:rsidR="00117173" w:rsidRPr="004F161A">
        <w:rPr>
          <w:rFonts w:eastAsia="Times New Roman" w:cs="Helvetica"/>
          <w:color w:val="000000"/>
          <w:lang w:eastAsia="ro-RO"/>
        </w:rPr>
        <w:t xml:space="preserve"> Vă reamintim că testarea suplinitorilor fără studii corespunzătoare se organizează în 30 de zile de la angajare, iar concursul pentru suplinitorii calificați se organizează în 60 de zile de la angajare.</w:t>
      </w:r>
    </w:p>
    <w:p w:rsidR="008D6198" w:rsidRPr="004F161A" w:rsidRDefault="008D6198" w:rsidP="00117173">
      <w:pPr>
        <w:spacing w:after="0" w:line="360" w:lineRule="auto"/>
        <w:ind w:firstLine="708"/>
        <w:jc w:val="both"/>
        <w:rPr>
          <w:rFonts w:eastAsia="Times New Roman" w:cs="Helvetica"/>
          <w:color w:val="000000"/>
          <w:lang w:eastAsia="ro-RO"/>
        </w:rPr>
      </w:pPr>
      <w:r w:rsidRPr="008D6198">
        <w:rPr>
          <w:rFonts w:eastAsia="Times New Roman" w:cs="Helvetica"/>
          <w:color w:val="000000"/>
          <w:lang w:eastAsia="ro-RO"/>
        </w:rPr>
        <w:t xml:space="preserve"> </w:t>
      </w:r>
      <w:r w:rsidRPr="004F161A">
        <w:rPr>
          <w:rFonts w:eastAsia="Times New Roman" w:cs="Helvetica"/>
          <w:color w:val="000000"/>
          <w:lang w:eastAsia="ro-RO"/>
        </w:rPr>
        <w:t xml:space="preserve">În urma situațiilor primite de la școli am centralizat lista posturilor pentru concursurile pe care le pot organizeaza scolile in baza Metodologiei </w:t>
      </w:r>
      <w:r w:rsidR="00DD2E7D">
        <w:rPr>
          <w:rFonts w:eastAsia="Times New Roman" w:cs="Helvetica"/>
          <w:color w:val="000000"/>
          <w:lang w:eastAsia="ro-RO"/>
        </w:rPr>
        <w:t>invocate anterior</w:t>
      </w:r>
      <w:r w:rsidRPr="004F161A">
        <w:rPr>
          <w:rFonts w:eastAsia="Times New Roman" w:cs="Helvetica"/>
          <w:color w:val="000000"/>
          <w:lang w:eastAsia="ro-RO"/>
        </w:rPr>
        <w:t>. Lista conține posturi formate din cel putin 9 ore din aceeasi disciplina, iar daca mai sunt situații care au fost omise, va solicitam sa ne informati pentru a actualiza lista</w:t>
      </w:r>
      <w:r w:rsidR="00117173" w:rsidRPr="004F161A">
        <w:rPr>
          <w:rFonts w:eastAsia="Times New Roman" w:cs="Helvetica"/>
          <w:color w:val="000000"/>
          <w:lang w:eastAsia="ro-RO"/>
        </w:rPr>
        <w:t xml:space="preserve">. </w:t>
      </w:r>
      <w:r w:rsidRPr="004F161A">
        <w:rPr>
          <w:rFonts w:eastAsia="Times New Roman" w:cs="Helvetica"/>
          <w:color w:val="000000"/>
          <w:lang w:eastAsia="ro-RO"/>
        </w:rPr>
        <w:t xml:space="preserve">Unitățile care organizează concurs vor </w:t>
      </w:r>
      <w:r w:rsidR="0030669C" w:rsidRPr="004F161A">
        <w:rPr>
          <w:rFonts w:eastAsia="Times New Roman" w:cs="Helvetica"/>
          <w:color w:val="000000"/>
          <w:lang w:eastAsia="ro-RO"/>
        </w:rPr>
        <w:t xml:space="preserve">completa câmpurile marcate cu galben în listă, apoi vor </w:t>
      </w:r>
      <w:r w:rsidRPr="004F161A">
        <w:rPr>
          <w:rFonts w:eastAsia="Times New Roman" w:cs="Helvetica"/>
          <w:color w:val="000000"/>
          <w:lang w:eastAsia="ro-RO"/>
        </w:rPr>
        <w:t xml:space="preserve">transmite </w:t>
      </w:r>
      <w:r w:rsidR="0030669C" w:rsidRPr="004F161A">
        <w:rPr>
          <w:rFonts w:eastAsia="Times New Roman" w:cs="Helvetica"/>
          <w:color w:val="000000"/>
          <w:lang w:eastAsia="ro-RO"/>
        </w:rPr>
        <w:t xml:space="preserve">lista </w:t>
      </w:r>
      <w:r w:rsidRPr="004F161A">
        <w:rPr>
          <w:rFonts w:eastAsia="Times New Roman" w:cs="Helvetica"/>
          <w:color w:val="000000"/>
          <w:lang w:eastAsia="ro-RO"/>
        </w:rPr>
        <w:t>pe adresa de mail calinisj@yahoo.com, până pe 6 octombrie 2017.</w:t>
      </w:r>
    </w:p>
    <w:p w:rsidR="008D6198" w:rsidRPr="008D6198" w:rsidRDefault="008D6198" w:rsidP="008D6198">
      <w:pPr>
        <w:spacing w:after="0" w:line="360" w:lineRule="auto"/>
        <w:jc w:val="both"/>
        <w:rPr>
          <w:rFonts w:eastAsia="Times New Roman" w:cs="Helvetica"/>
          <w:color w:val="000000"/>
          <w:lang w:eastAsia="ro-RO"/>
        </w:rPr>
      </w:pPr>
    </w:p>
    <w:p w:rsidR="008D6198" w:rsidRPr="008D6198" w:rsidRDefault="008D6198" w:rsidP="008D6198">
      <w:pPr>
        <w:spacing w:after="0" w:line="360" w:lineRule="auto"/>
        <w:jc w:val="both"/>
        <w:rPr>
          <w:rFonts w:eastAsia="Times New Roman" w:cs="Helvetica"/>
          <w:color w:val="FF0000"/>
          <w:lang w:eastAsia="ro-RO"/>
        </w:rPr>
      </w:pPr>
      <w:r w:rsidRPr="008D6198">
        <w:rPr>
          <w:rFonts w:eastAsia="Times New Roman" w:cs="Times New Roman"/>
          <w:b/>
          <w:bCs/>
          <w:color w:val="FF0000"/>
          <w:lang w:eastAsia="ro-RO"/>
        </w:rPr>
        <w:t xml:space="preserve">Dacă intenționați să organizați concurs la nivel de unitate școlară </w:t>
      </w:r>
      <w:r w:rsidR="005C408B" w:rsidRPr="008D6198">
        <w:rPr>
          <w:rFonts w:eastAsia="Times New Roman" w:cs="Times New Roman"/>
          <w:b/>
          <w:bCs/>
          <w:color w:val="FF0000"/>
          <w:lang w:eastAsia="ro-RO"/>
        </w:rPr>
        <w:t>ne veți transmite</w:t>
      </w:r>
      <w:r w:rsidR="0030669C" w:rsidRPr="004F161A">
        <w:rPr>
          <w:rFonts w:eastAsia="Times New Roman" w:cs="Times New Roman"/>
          <w:b/>
          <w:bCs/>
          <w:color w:val="FF0000"/>
          <w:lang w:eastAsia="ro-RO"/>
        </w:rPr>
        <w:t>, alături de listă,</w:t>
      </w:r>
      <w:r w:rsidRPr="008D6198">
        <w:rPr>
          <w:rFonts w:eastAsia="Times New Roman" w:cs="Times New Roman"/>
          <w:b/>
          <w:bCs/>
          <w:color w:val="FF0000"/>
          <w:lang w:eastAsia="ro-RO"/>
        </w:rPr>
        <w:t xml:space="preserve"> </w:t>
      </w:r>
      <w:r w:rsidR="0030669C" w:rsidRPr="004F161A">
        <w:rPr>
          <w:rFonts w:eastAsia="Times New Roman" w:cs="Times New Roman"/>
          <w:b/>
          <w:bCs/>
          <w:color w:val="FF0000"/>
          <w:lang w:eastAsia="ro-RO"/>
        </w:rPr>
        <w:t>și propunerile de comisii.</w:t>
      </w:r>
      <w:r w:rsidR="00DD2E7D">
        <w:rPr>
          <w:rFonts w:eastAsia="Times New Roman" w:cs="Helvetica"/>
          <w:color w:val="FF0000"/>
          <w:lang w:eastAsia="ro-RO"/>
        </w:rPr>
        <w:t xml:space="preserve"> </w:t>
      </w:r>
      <w:r w:rsidRPr="008D6198">
        <w:rPr>
          <w:rFonts w:eastAsia="Times New Roman" w:cs="Times New Roman"/>
          <w:b/>
          <w:bCs/>
          <w:color w:val="FF0000"/>
          <w:lang w:eastAsia="ro-RO"/>
        </w:rPr>
        <w:t>Precizăm că deciziile de numire a comisiilor se fac cu respectarea strictă a prevederilor Metodologiei, iar componența comisiilor se stabilește în CA al unității</w:t>
      </w:r>
      <w:r w:rsidR="00C97004">
        <w:rPr>
          <w:rFonts w:eastAsia="Times New Roman" w:cs="Times New Roman"/>
          <w:b/>
          <w:bCs/>
          <w:color w:val="FF0000"/>
          <w:lang w:eastAsia="ro-RO"/>
        </w:rPr>
        <w:t>.</w:t>
      </w:r>
    </w:p>
    <w:p w:rsidR="008D6198" w:rsidRPr="008D6198" w:rsidRDefault="008D6198" w:rsidP="008D6198">
      <w:pPr>
        <w:spacing w:after="0" w:line="360" w:lineRule="auto"/>
        <w:jc w:val="both"/>
        <w:rPr>
          <w:rFonts w:eastAsia="Times New Roman" w:cs="Helvetica"/>
          <w:color w:val="000000"/>
          <w:lang w:eastAsia="ro-RO"/>
        </w:rPr>
      </w:pPr>
    </w:p>
    <w:p w:rsidR="008D6198" w:rsidRPr="008D6198" w:rsidRDefault="008D6198" w:rsidP="008D6198">
      <w:pPr>
        <w:spacing w:after="0" w:line="360" w:lineRule="auto"/>
        <w:jc w:val="both"/>
        <w:rPr>
          <w:rFonts w:eastAsia="Times New Roman" w:cs="Helvetica"/>
          <w:color w:val="000000"/>
          <w:lang w:eastAsia="ro-RO"/>
        </w:rPr>
      </w:pPr>
      <w:r w:rsidRPr="008D6198">
        <w:rPr>
          <w:rFonts w:eastAsia="Times New Roman" w:cs="Times New Roman"/>
          <w:b/>
          <w:bCs/>
          <w:color w:val="0070C0"/>
          <w:lang w:eastAsia="ro-RO"/>
        </w:rPr>
        <w:t>Dacă intenționați să organizați concurs/testare la nivel de asociere temporară, ne veți transmite</w:t>
      </w:r>
      <w:r w:rsidR="0030669C" w:rsidRPr="004F161A">
        <w:rPr>
          <w:rFonts w:eastAsia="Times New Roman" w:cs="Times New Roman"/>
          <w:b/>
          <w:bCs/>
          <w:color w:val="0070C0"/>
          <w:lang w:eastAsia="ro-RO"/>
        </w:rPr>
        <w:t>, alături de listă,</w:t>
      </w:r>
      <w:r w:rsidRPr="008D6198">
        <w:rPr>
          <w:rFonts w:eastAsia="Times New Roman" w:cs="Times New Roman"/>
          <w:b/>
          <w:bCs/>
          <w:color w:val="0070C0"/>
          <w:lang w:eastAsia="ro-RO"/>
        </w:rPr>
        <w:t xml:space="preserve"> o adresă în care să precizați</w:t>
      </w:r>
      <w:r w:rsidR="00BF57B6" w:rsidRPr="004F161A">
        <w:rPr>
          <w:rFonts w:eastAsia="Times New Roman" w:cs="Times New Roman"/>
          <w:b/>
          <w:bCs/>
          <w:color w:val="0070C0"/>
          <w:lang w:eastAsia="ro-RO"/>
        </w:rPr>
        <w:t xml:space="preserve"> cu</w:t>
      </w:r>
      <w:r w:rsidRPr="008D6198">
        <w:rPr>
          <w:rFonts w:eastAsia="Times New Roman" w:cs="Times New Roman"/>
          <w:b/>
          <w:bCs/>
          <w:color w:val="0070C0"/>
          <w:lang w:eastAsia="ro-RO"/>
        </w:rPr>
        <w:t xml:space="preserve"> care </w:t>
      </w:r>
      <w:r w:rsidR="00BF57B6" w:rsidRPr="004F161A">
        <w:rPr>
          <w:rFonts w:eastAsia="Times New Roman" w:cs="Times New Roman"/>
          <w:b/>
          <w:bCs/>
          <w:color w:val="0070C0"/>
          <w:lang w:eastAsia="ro-RO"/>
        </w:rPr>
        <w:t>unitate/unități vă asociați</w:t>
      </w:r>
      <w:r w:rsidRPr="008D6198">
        <w:rPr>
          <w:rFonts w:eastAsia="Times New Roman" w:cs="Times New Roman"/>
          <w:b/>
          <w:bCs/>
          <w:color w:val="0070C0"/>
          <w:lang w:eastAsia="ro-RO"/>
        </w:rPr>
        <w:t xml:space="preserve"> în vederea organizării concursului</w:t>
      </w:r>
      <w:r w:rsidR="00BF57B6" w:rsidRPr="004F161A">
        <w:rPr>
          <w:rFonts w:eastAsia="Times New Roman" w:cs="Times New Roman"/>
          <w:b/>
          <w:bCs/>
          <w:color w:val="0070C0"/>
          <w:lang w:eastAsia="ro-RO"/>
        </w:rPr>
        <w:t>.</w:t>
      </w:r>
      <w:r w:rsidRPr="008D6198">
        <w:rPr>
          <w:rFonts w:eastAsia="Times New Roman" w:cs="Helvetica"/>
          <w:b/>
          <w:bCs/>
          <w:color w:val="0070C0"/>
          <w:lang w:eastAsia="ro-RO"/>
        </w:rPr>
        <w:t>  Precizăm că decizia de asociere temporară se ia în CA al tuturor unităților implicate în asociere. Tot CA al fiecărei unități este și cel care validează comisiile de concurs. </w:t>
      </w:r>
    </w:p>
    <w:p w:rsidR="008D6198" w:rsidRPr="008D6198" w:rsidRDefault="008D6198" w:rsidP="008D6198">
      <w:pPr>
        <w:spacing w:after="0" w:line="360" w:lineRule="auto"/>
        <w:jc w:val="both"/>
        <w:rPr>
          <w:rFonts w:eastAsia="Times New Roman" w:cs="Helvetica"/>
          <w:color w:val="000000"/>
          <w:lang w:eastAsia="ro-RO"/>
        </w:rPr>
      </w:pPr>
    </w:p>
    <w:p w:rsidR="008D6198" w:rsidRPr="008D6198" w:rsidRDefault="008D6198" w:rsidP="008D6198">
      <w:pPr>
        <w:spacing w:after="0" w:line="360" w:lineRule="auto"/>
        <w:jc w:val="both"/>
        <w:rPr>
          <w:rFonts w:eastAsia="Times New Roman" w:cs="Helvetica"/>
          <w:color w:val="000000"/>
          <w:lang w:eastAsia="ro-RO"/>
        </w:rPr>
      </w:pPr>
      <w:r w:rsidRPr="008D6198">
        <w:rPr>
          <w:rFonts w:eastAsia="Times New Roman" w:cs="Helvetica"/>
          <w:b/>
          <w:color w:val="000000"/>
          <w:lang w:eastAsia="ro-RO"/>
        </w:rPr>
        <w:t>FOARTE IMPORTANT</w:t>
      </w:r>
      <w:r w:rsidRPr="008D6198">
        <w:rPr>
          <w:rFonts w:eastAsia="Times New Roman" w:cs="Helvetica"/>
          <w:color w:val="000000"/>
          <w:lang w:eastAsia="ro-RO"/>
        </w:rPr>
        <w:t>! Sunt 3 comisii care trebuie trebuie constituite: comisia de organizare a concursului, comisia de elaborare a subiectelor/evaluare, comisia pentru inspectii la clasa/interviu.</w:t>
      </w:r>
    </w:p>
    <w:p w:rsidR="008D6198" w:rsidRPr="008D6198" w:rsidRDefault="008D6198" w:rsidP="008D6198">
      <w:pPr>
        <w:spacing w:after="0" w:line="360" w:lineRule="auto"/>
        <w:jc w:val="both"/>
        <w:rPr>
          <w:rFonts w:eastAsia="Times New Roman" w:cs="Helvetica"/>
          <w:color w:val="000000"/>
          <w:lang w:eastAsia="ro-RO"/>
        </w:rPr>
      </w:pPr>
      <w:r w:rsidRPr="008D6198">
        <w:rPr>
          <w:rFonts w:eastAsia="Times New Roman" w:cs="Helvetica"/>
          <w:color w:val="000000"/>
          <w:lang w:eastAsia="ro-RO"/>
        </w:rPr>
        <w:t>În mod excepţional, pentru disciplinele la care nu se identifică suficienţi profesori evaluatori, comisia judeţeană de monitorizare a concursului are obligaţia de a asigura profesori evaluatori, la solicitarea preşedintelui comisiei de organizare şi desfăşurare a concursului. (art 8(3), art 11 din Metodologie)</w:t>
      </w:r>
    </w:p>
    <w:p w:rsidR="005C408B" w:rsidRPr="004F161A" w:rsidRDefault="008D6198" w:rsidP="00BF57B6">
      <w:pPr>
        <w:spacing w:after="0" w:line="360" w:lineRule="auto"/>
        <w:jc w:val="both"/>
        <w:rPr>
          <w:rFonts w:eastAsia="Times New Roman" w:cs="Helvetica"/>
          <w:color w:val="000000"/>
          <w:lang w:eastAsia="ro-RO"/>
        </w:rPr>
      </w:pPr>
      <w:r w:rsidRPr="008D6198">
        <w:rPr>
          <w:rFonts w:eastAsia="Times New Roman" w:cs="Helvetica"/>
          <w:color w:val="000000"/>
          <w:lang w:eastAsia="ro-RO"/>
        </w:rPr>
        <w:lastRenderedPageBreak/>
        <w:t>Conform art 12 (2) din Metodologie, subiectele şi baremele de evaluare pentru proba scrisă sunt alcătuite de membrii comisiei în incinta unităţii la care se desfăşoară concursul, în ziua desfăşurării probei, într-un spaţiu special rezervat.</w:t>
      </w:r>
    </w:p>
    <w:p w:rsidR="005C408B" w:rsidRPr="004F161A" w:rsidRDefault="005C408B" w:rsidP="00BF57B6">
      <w:pPr>
        <w:spacing w:after="0" w:line="360" w:lineRule="auto"/>
        <w:jc w:val="both"/>
        <w:rPr>
          <w:rFonts w:eastAsia="Times New Roman" w:cs="Helvetica"/>
          <w:b/>
          <w:color w:val="000000"/>
          <w:lang w:eastAsia="ro-RO"/>
        </w:rPr>
      </w:pPr>
      <w:r w:rsidRPr="004F161A">
        <w:rPr>
          <w:rFonts w:eastAsia="Times New Roman" w:cs="Helvetica"/>
          <w:b/>
          <w:color w:val="000000"/>
          <w:lang w:eastAsia="ro-RO"/>
        </w:rPr>
        <w:t>Facem următoarele precizări:</w:t>
      </w:r>
    </w:p>
    <w:p w:rsidR="00BF57B6" w:rsidRPr="004F161A" w:rsidRDefault="00787411" w:rsidP="00BF57B6">
      <w:pPr>
        <w:spacing w:after="0" w:line="360" w:lineRule="auto"/>
        <w:jc w:val="both"/>
        <w:rPr>
          <w:rFonts w:eastAsia="Times New Roman" w:cs="Helvetica"/>
          <w:color w:val="000000"/>
          <w:lang w:eastAsia="ro-RO"/>
        </w:rPr>
      </w:pPr>
      <w:r>
        <w:rPr>
          <w:rFonts w:eastAsia="Times New Roman" w:cs="Helvetica"/>
          <w:color w:val="000000"/>
          <w:lang w:eastAsia="ro-RO"/>
        </w:rPr>
        <w:t>-</w:t>
      </w:r>
      <w:r w:rsidR="00BF57B6" w:rsidRPr="004F161A">
        <w:rPr>
          <w:rFonts w:eastAsia="Times New Roman" w:cs="Helvetica"/>
          <w:color w:val="000000"/>
          <w:lang w:eastAsia="ro-RO"/>
        </w:rPr>
        <w:t>Unitatile care organizeaza concursul vor avea, obligatoriu, siste</w:t>
      </w:r>
      <w:r w:rsidR="00117173" w:rsidRPr="004F161A">
        <w:rPr>
          <w:rFonts w:eastAsia="Times New Roman" w:cs="Helvetica"/>
          <w:color w:val="000000"/>
          <w:lang w:eastAsia="ro-RO"/>
        </w:rPr>
        <w:t>m de monitoarizare audio+video</w:t>
      </w:r>
      <w:r w:rsidR="003A3E6F">
        <w:rPr>
          <w:rFonts w:eastAsia="Times New Roman" w:cs="Helvetica"/>
          <w:color w:val="000000"/>
          <w:lang w:eastAsia="ro-RO"/>
        </w:rPr>
        <w:t xml:space="preserve"> pentru proba scrisă și evaluare</w:t>
      </w:r>
      <w:r w:rsidR="00117173" w:rsidRPr="004F161A">
        <w:rPr>
          <w:rFonts w:eastAsia="Times New Roman" w:cs="Helvetica"/>
          <w:color w:val="000000"/>
          <w:lang w:eastAsia="ro-RO"/>
        </w:rPr>
        <w:t>; t</w:t>
      </w:r>
      <w:r w:rsidR="00BF57B6" w:rsidRPr="004F161A">
        <w:rPr>
          <w:rFonts w:eastAsia="Times New Roman" w:cs="Helvetica"/>
          <w:color w:val="000000"/>
          <w:lang w:eastAsia="ro-RO"/>
        </w:rPr>
        <w:t>oate activităţile comisiilor</w:t>
      </w:r>
      <w:r w:rsidR="00F50892">
        <w:rPr>
          <w:rFonts w:eastAsia="Times New Roman" w:cs="Helvetica"/>
          <w:color w:val="000000"/>
          <w:lang w:eastAsia="ro-RO"/>
        </w:rPr>
        <w:t xml:space="preserve"> (inclusiv multiplicarea subiectelor)</w:t>
      </w:r>
      <w:r w:rsidR="00BF57B6" w:rsidRPr="004F161A">
        <w:rPr>
          <w:rFonts w:eastAsia="Times New Roman" w:cs="Helvetica"/>
          <w:color w:val="000000"/>
          <w:lang w:eastAsia="ro-RO"/>
        </w:rPr>
        <w:t xml:space="preserve"> vor fi monitorizate video, iar o copie a inregistrarilor va fi transmisa la ISJ Calarasi.</w:t>
      </w:r>
    </w:p>
    <w:p w:rsidR="00BF57B6" w:rsidRPr="004F161A" w:rsidRDefault="00787411" w:rsidP="00BF57B6">
      <w:pPr>
        <w:spacing w:after="0" w:line="360" w:lineRule="auto"/>
        <w:jc w:val="both"/>
        <w:rPr>
          <w:rFonts w:eastAsia="Times New Roman" w:cs="Helvetica"/>
          <w:color w:val="000000"/>
          <w:lang w:eastAsia="ro-RO"/>
        </w:rPr>
      </w:pPr>
      <w:r>
        <w:rPr>
          <w:rFonts w:eastAsia="Times New Roman" w:cs="Helvetica"/>
          <w:color w:val="000000"/>
          <w:lang w:eastAsia="ro-RO"/>
        </w:rPr>
        <w:t>-</w:t>
      </w:r>
      <w:r w:rsidR="00BF57B6" w:rsidRPr="004F161A">
        <w:rPr>
          <w:rFonts w:eastAsia="Times New Roman" w:cs="Helvetica"/>
          <w:color w:val="000000"/>
          <w:lang w:eastAsia="ro-RO"/>
        </w:rPr>
        <w:t>N</w:t>
      </w:r>
      <w:r w:rsidR="005C408B" w:rsidRPr="004F161A">
        <w:rPr>
          <w:rFonts w:eastAsia="Times New Roman" w:cs="Helvetica"/>
          <w:color w:val="000000"/>
          <w:lang w:eastAsia="ro-RO"/>
        </w:rPr>
        <w:t>u</w:t>
      </w:r>
      <w:r w:rsidR="00BF57B6" w:rsidRPr="004F161A">
        <w:rPr>
          <w:rFonts w:eastAsia="Times New Roman" w:cs="Helvetica"/>
          <w:color w:val="000000"/>
          <w:lang w:eastAsia="ro-RO"/>
        </w:rPr>
        <w:t xml:space="preserve"> vor fi scoase la concurs posturi mozaic.</w:t>
      </w:r>
    </w:p>
    <w:p w:rsidR="00BF57B6" w:rsidRPr="004F161A" w:rsidRDefault="00787411" w:rsidP="00BF57B6">
      <w:pPr>
        <w:spacing w:after="0" w:line="360" w:lineRule="auto"/>
        <w:jc w:val="both"/>
        <w:rPr>
          <w:rFonts w:eastAsia="Times New Roman" w:cs="Helvetica"/>
          <w:color w:val="000000"/>
          <w:lang w:eastAsia="ro-RO"/>
        </w:rPr>
      </w:pPr>
      <w:r>
        <w:rPr>
          <w:rFonts w:eastAsia="Times New Roman" w:cs="Helvetica"/>
          <w:color w:val="000000"/>
          <w:lang w:eastAsia="ro-RO"/>
        </w:rPr>
        <w:t>-</w:t>
      </w:r>
      <w:r w:rsidR="00BF57B6" w:rsidRPr="004F161A">
        <w:rPr>
          <w:rFonts w:eastAsia="Times New Roman" w:cs="Helvetica"/>
          <w:color w:val="000000"/>
          <w:lang w:eastAsia="ro-RO"/>
        </w:rPr>
        <w:t>Un post poate fi scos la concurs daca este format din minim 9 ore din aceeasi disciplina.</w:t>
      </w:r>
    </w:p>
    <w:p w:rsidR="00BF57B6" w:rsidRPr="004F161A" w:rsidRDefault="00787411" w:rsidP="00BF57B6">
      <w:pPr>
        <w:spacing w:after="0" w:line="360" w:lineRule="auto"/>
        <w:jc w:val="both"/>
        <w:rPr>
          <w:rFonts w:eastAsia="Times New Roman" w:cs="Helvetica"/>
          <w:color w:val="000000"/>
          <w:lang w:eastAsia="ro-RO"/>
        </w:rPr>
      </w:pPr>
      <w:r>
        <w:rPr>
          <w:rFonts w:eastAsia="Times New Roman" w:cs="Helvetica"/>
          <w:color w:val="000000"/>
          <w:lang w:eastAsia="ro-RO"/>
        </w:rPr>
        <w:t>-</w:t>
      </w:r>
      <w:r w:rsidR="00BF57B6" w:rsidRPr="004F161A">
        <w:rPr>
          <w:rFonts w:eastAsia="Times New Roman" w:cs="Helvetica"/>
          <w:color w:val="000000"/>
          <w:lang w:eastAsia="ro-RO"/>
        </w:rPr>
        <w:t xml:space="preserve">Suplinitorii necalificati </w:t>
      </w:r>
      <w:r w:rsidR="00F50892">
        <w:rPr>
          <w:rFonts w:eastAsia="Times New Roman" w:cs="Helvetica"/>
          <w:color w:val="000000"/>
          <w:lang w:eastAsia="ro-RO"/>
        </w:rPr>
        <w:t xml:space="preserve">cu studii medii </w:t>
      </w:r>
      <w:r w:rsidR="00BF57B6" w:rsidRPr="004F161A">
        <w:rPr>
          <w:rFonts w:eastAsia="Times New Roman" w:cs="Helvetica"/>
          <w:color w:val="000000"/>
          <w:lang w:eastAsia="ro-RO"/>
        </w:rPr>
        <w:t>vor depune la dosar o adeverinta prin care fac dovada inscrierii la o forma de invatamant in vederea calificarii.</w:t>
      </w:r>
    </w:p>
    <w:p w:rsidR="008D6198" w:rsidRPr="008D6198" w:rsidRDefault="008D6198" w:rsidP="008D6198">
      <w:pPr>
        <w:spacing w:after="0" w:line="360" w:lineRule="auto"/>
        <w:jc w:val="both"/>
        <w:rPr>
          <w:rFonts w:eastAsia="Times New Roman" w:cs="Helvetica"/>
          <w:color w:val="000000"/>
          <w:lang w:eastAsia="ro-RO"/>
        </w:rPr>
      </w:pPr>
    </w:p>
    <w:p w:rsidR="008D6198" w:rsidRPr="008D6198" w:rsidRDefault="008D6198" w:rsidP="008D6198">
      <w:pPr>
        <w:spacing w:after="0" w:line="360" w:lineRule="auto"/>
        <w:jc w:val="both"/>
        <w:rPr>
          <w:rFonts w:eastAsia="Times New Roman" w:cs="Helvetica"/>
          <w:color w:val="000000"/>
          <w:lang w:eastAsia="ro-RO"/>
        </w:rPr>
      </w:pPr>
      <w:r w:rsidRPr="008D6198">
        <w:rPr>
          <w:rFonts w:eastAsia="Times New Roman" w:cs="Helvetica"/>
          <w:color w:val="000000"/>
          <w:lang w:eastAsia="ro-RO"/>
        </w:rPr>
        <w:t xml:space="preserve">Pentru a veni in sprijinul comisiilor de concurs, </w:t>
      </w:r>
      <w:r w:rsidR="00287B3A">
        <w:rPr>
          <w:rFonts w:eastAsia="Times New Roman" w:cs="Helvetica"/>
          <w:color w:val="000000"/>
          <w:lang w:eastAsia="ro-RO"/>
        </w:rPr>
        <w:t>vă</w:t>
      </w:r>
      <w:r w:rsidRPr="008D6198">
        <w:rPr>
          <w:rFonts w:eastAsia="Times New Roman" w:cs="Helvetica"/>
          <w:color w:val="000000"/>
          <w:lang w:eastAsia="ro-RO"/>
        </w:rPr>
        <w:t xml:space="preserve"> transmite</w:t>
      </w:r>
      <w:r w:rsidR="00287B3A">
        <w:rPr>
          <w:rFonts w:eastAsia="Times New Roman" w:cs="Helvetica"/>
          <w:color w:val="000000"/>
          <w:lang w:eastAsia="ro-RO"/>
        </w:rPr>
        <w:t>m</w:t>
      </w:r>
      <w:r w:rsidRPr="008D6198">
        <w:rPr>
          <w:rFonts w:eastAsia="Times New Roman" w:cs="Helvetica"/>
          <w:color w:val="000000"/>
          <w:lang w:eastAsia="ro-RO"/>
        </w:rPr>
        <w:t xml:space="preserve"> modele de decizii de constituire a comisiilor, fisa de evaluare a lectiei pentru inspectiile speciale, fisa de atributii pentru</w:t>
      </w:r>
      <w:r w:rsidR="00287B3A">
        <w:rPr>
          <w:rFonts w:eastAsia="Times New Roman" w:cs="Helvetica"/>
          <w:color w:val="000000"/>
          <w:lang w:eastAsia="ro-RO"/>
        </w:rPr>
        <w:t xml:space="preserve"> membrii comisiei de organizare, </w:t>
      </w:r>
      <w:r w:rsidR="003A3E6F">
        <w:rPr>
          <w:rFonts w:eastAsia="Times New Roman" w:cs="Helvetica"/>
          <w:color w:val="000000"/>
          <w:lang w:eastAsia="ro-RO"/>
        </w:rPr>
        <w:t>cereri de inscriere, modele de declarații/</w:t>
      </w:r>
      <w:r w:rsidR="003A3E6F">
        <w:rPr>
          <w:rFonts w:eastAsia="Times New Roman" w:cs="Helvetica"/>
          <w:color w:val="000000"/>
          <w:lang w:eastAsia="ro-RO"/>
        </w:rPr>
        <w:t>angajamente</w:t>
      </w:r>
      <w:r w:rsidR="003A3E6F">
        <w:rPr>
          <w:rFonts w:eastAsia="Times New Roman" w:cs="Helvetica"/>
          <w:color w:val="000000"/>
          <w:lang w:eastAsia="ro-RO"/>
        </w:rPr>
        <w:t xml:space="preserve"> ale membrilor, model de anunț (care va trebui transmis la ISJ pentru a fi publicat pe site).</w:t>
      </w:r>
    </w:p>
    <w:p w:rsidR="0086264B" w:rsidRPr="004F161A" w:rsidRDefault="0086264B" w:rsidP="008D6198">
      <w:pPr>
        <w:spacing w:after="0" w:line="360" w:lineRule="auto"/>
        <w:jc w:val="both"/>
        <w:rPr>
          <w:rFonts w:eastAsia="Times New Roman" w:cs="Helvetica"/>
          <w:color w:val="000000"/>
          <w:lang w:eastAsia="ro-RO"/>
        </w:rPr>
      </w:pPr>
    </w:p>
    <w:p w:rsidR="0086264B" w:rsidRPr="004F161A" w:rsidRDefault="0086264B" w:rsidP="008D6198">
      <w:pPr>
        <w:spacing w:after="0" w:line="360" w:lineRule="auto"/>
        <w:jc w:val="both"/>
        <w:rPr>
          <w:rFonts w:ascii="Helvetica" w:eastAsia="Times New Roman" w:hAnsi="Helvetica" w:cs="Helvetica"/>
          <w:color w:val="000000"/>
          <w:lang w:eastAsia="ro-RO"/>
        </w:rPr>
      </w:pPr>
    </w:p>
    <w:p w:rsidR="0086264B" w:rsidRPr="004F161A" w:rsidRDefault="0086264B" w:rsidP="008D6198">
      <w:pPr>
        <w:spacing w:after="0" w:line="360" w:lineRule="auto"/>
        <w:jc w:val="both"/>
        <w:rPr>
          <w:rFonts w:ascii="Helvetica" w:eastAsia="Times New Roman" w:hAnsi="Helvetica" w:cs="Helvetica"/>
          <w:color w:val="000000"/>
          <w:lang w:eastAsia="ro-RO"/>
        </w:rPr>
      </w:pPr>
    </w:p>
    <w:p w:rsidR="0086264B" w:rsidRPr="00E16673" w:rsidRDefault="0086264B" w:rsidP="00117173">
      <w:pPr>
        <w:spacing w:after="0" w:line="360" w:lineRule="auto"/>
        <w:ind w:firstLine="708"/>
        <w:jc w:val="both"/>
        <w:rPr>
          <w:rFonts w:ascii="Helvetica" w:eastAsia="Times New Roman" w:hAnsi="Helvetica" w:cs="Helvetica"/>
          <w:color w:val="000000"/>
          <w:sz w:val="18"/>
          <w:szCs w:val="18"/>
          <w:lang w:eastAsia="ro-RO"/>
        </w:rPr>
      </w:pPr>
      <w:r w:rsidRPr="00E16673">
        <w:rPr>
          <w:rFonts w:ascii="Helvetica" w:eastAsia="Times New Roman" w:hAnsi="Helvetica" w:cs="Helvetica"/>
          <w:b/>
          <w:color w:val="000000"/>
          <w:sz w:val="18"/>
          <w:szCs w:val="18"/>
          <w:lang w:eastAsia="ro-RO"/>
        </w:rPr>
        <w:t xml:space="preserve">PRESEDINTELE COMISIEI </w:t>
      </w:r>
      <w:r w:rsidR="00E16673" w:rsidRPr="00E16673">
        <w:rPr>
          <w:rFonts w:ascii="Helvetica" w:eastAsia="Times New Roman" w:hAnsi="Helvetica" w:cs="Helvetica"/>
          <w:b/>
          <w:color w:val="000000"/>
          <w:sz w:val="18"/>
          <w:szCs w:val="18"/>
          <w:lang w:eastAsia="ro-RO"/>
        </w:rPr>
        <w:t xml:space="preserve">JUDEȚENE </w:t>
      </w:r>
      <w:r w:rsidRPr="00E16673">
        <w:rPr>
          <w:rFonts w:ascii="Helvetica" w:eastAsia="Times New Roman" w:hAnsi="Helvetica" w:cs="Helvetica"/>
          <w:b/>
          <w:color w:val="000000"/>
          <w:sz w:val="18"/>
          <w:szCs w:val="18"/>
          <w:lang w:eastAsia="ro-RO"/>
        </w:rPr>
        <w:t xml:space="preserve">DE </w:t>
      </w:r>
      <w:r w:rsidR="00E16673" w:rsidRPr="00E16673">
        <w:rPr>
          <w:rFonts w:ascii="Helvetica" w:eastAsia="Times New Roman" w:hAnsi="Helvetica" w:cs="Helvetica"/>
          <w:b/>
          <w:color w:val="000000"/>
          <w:sz w:val="18"/>
          <w:szCs w:val="18"/>
          <w:lang w:eastAsia="ro-RO"/>
        </w:rPr>
        <w:t>MONITORIZARE</w:t>
      </w:r>
      <w:r w:rsidR="00E16673">
        <w:rPr>
          <w:rFonts w:ascii="Helvetica" w:eastAsia="Times New Roman" w:hAnsi="Helvetica" w:cs="Helvetica"/>
          <w:color w:val="000000"/>
          <w:lang w:eastAsia="ro-RO"/>
        </w:rPr>
        <w:t>,</w:t>
      </w:r>
      <w:r w:rsidR="00E16673">
        <w:rPr>
          <w:rFonts w:ascii="Helvetica" w:eastAsia="Times New Roman" w:hAnsi="Helvetica" w:cs="Helvetica"/>
          <w:color w:val="000000"/>
          <w:lang w:eastAsia="ro-RO"/>
        </w:rPr>
        <w:tab/>
      </w:r>
      <w:r w:rsidR="00E16673">
        <w:rPr>
          <w:rFonts w:ascii="Helvetica" w:eastAsia="Times New Roman" w:hAnsi="Helvetica" w:cs="Helvetica"/>
          <w:color w:val="000000"/>
          <w:lang w:eastAsia="ro-RO"/>
        </w:rPr>
        <w:tab/>
      </w:r>
      <w:r w:rsidRPr="00E16673">
        <w:rPr>
          <w:rFonts w:ascii="Helvetica" w:eastAsia="Times New Roman" w:hAnsi="Helvetica" w:cs="Helvetica"/>
          <w:b/>
          <w:color w:val="000000"/>
          <w:sz w:val="18"/>
          <w:szCs w:val="18"/>
          <w:lang w:eastAsia="ro-RO"/>
        </w:rPr>
        <w:t>INSPECTOR RESURSE UMANE</w:t>
      </w:r>
      <w:r w:rsidRPr="00E16673">
        <w:rPr>
          <w:rFonts w:ascii="Helvetica" w:eastAsia="Times New Roman" w:hAnsi="Helvetica" w:cs="Helvetica"/>
          <w:color w:val="000000"/>
          <w:sz w:val="18"/>
          <w:szCs w:val="18"/>
          <w:lang w:eastAsia="ro-RO"/>
        </w:rPr>
        <w:t>,</w:t>
      </w:r>
    </w:p>
    <w:p w:rsidR="00E16673" w:rsidRDefault="00E16673" w:rsidP="00117173">
      <w:pPr>
        <w:spacing w:after="0" w:line="360" w:lineRule="auto"/>
        <w:ind w:firstLine="708"/>
        <w:jc w:val="both"/>
        <w:rPr>
          <w:rFonts w:ascii="Helvetica" w:eastAsia="Times New Roman" w:hAnsi="Helvetica" w:cs="Helvetica"/>
          <w:color w:val="000000"/>
          <w:lang w:eastAsia="ro-RO"/>
        </w:rPr>
      </w:pPr>
      <w:r>
        <w:rPr>
          <w:rFonts w:ascii="Helvetica" w:eastAsia="Times New Roman" w:hAnsi="Helvetica" w:cs="Helvetica"/>
          <w:color w:val="000000"/>
          <w:lang w:eastAsia="ro-RO"/>
        </w:rPr>
        <w:t>Inspector Școlar General Adjunct,</w:t>
      </w:r>
      <w:r w:rsidRPr="00E16673">
        <w:rPr>
          <w:rFonts w:ascii="Helvetica" w:eastAsia="Times New Roman" w:hAnsi="Helvetica" w:cs="Helvetica"/>
          <w:color w:val="000000"/>
          <w:lang w:eastAsia="ro-RO"/>
        </w:rPr>
        <w:t xml:space="preserve"> </w:t>
      </w:r>
      <w:r>
        <w:rPr>
          <w:rFonts w:ascii="Helvetica" w:eastAsia="Times New Roman" w:hAnsi="Helvetica" w:cs="Helvetica"/>
          <w:color w:val="000000"/>
          <w:lang w:eastAsia="ro-RO"/>
        </w:rPr>
        <w:tab/>
      </w:r>
      <w:r>
        <w:rPr>
          <w:rFonts w:ascii="Helvetica" w:eastAsia="Times New Roman" w:hAnsi="Helvetica" w:cs="Helvetica"/>
          <w:color w:val="000000"/>
          <w:lang w:eastAsia="ro-RO"/>
        </w:rPr>
        <w:tab/>
      </w:r>
      <w:r>
        <w:rPr>
          <w:rFonts w:ascii="Helvetica" w:eastAsia="Times New Roman" w:hAnsi="Helvetica" w:cs="Helvetica"/>
          <w:color w:val="000000"/>
          <w:lang w:eastAsia="ro-RO"/>
        </w:rPr>
        <w:tab/>
      </w:r>
      <w:r>
        <w:rPr>
          <w:rFonts w:ascii="Helvetica" w:eastAsia="Times New Roman" w:hAnsi="Helvetica" w:cs="Helvetica"/>
          <w:color w:val="000000"/>
          <w:lang w:eastAsia="ro-RO"/>
        </w:rPr>
        <w:tab/>
      </w:r>
      <w:r>
        <w:rPr>
          <w:rFonts w:ascii="Helvetica" w:eastAsia="Times New Roman" w:hAnsi="Helvetica" w:cs="Helvetica"/>
          <w:color w:val="000000"/>
          <w:lang w:eastAsia="ro-RO"/>
        </w:rPr>
        <w:tab/>
      </w:r>
      <w:r w:rsidRPr="004F161A">
        <w:rPr>
          <w:rFonts w:ascii="Helvetica" w:eastAsia="Times New Roman" w:hAnsi="Helvetica" w:cs="Helvetica"/>
          <w:color w:val="000000"/>
          <w:lang w:eastAsia="ro-RO"/>
        </w:rPr>
        <w:t>Prof. Nicusor Calin</w:t>
      </w:r>
    </w:p>
    <w:p w:rsidR="0086264B" w:rsidRPr="004F161A" w:rsidRDefault="0086264B" w:rsidP="00117173">
      <w:pPr>
        <w:spacing w:after="0" w:line="360" w:lineRule="auto"/>
        <w:ind w:firstLine="708"/>
        <w:jc w:val="both"/>
        <w:rPr>
          <w:rFonts w:ascii="Helvetica" w:eastAsia="Times New Roman" w:hAnsi="Helvetica" w:cs="Helvetica"/>
          <w:color w:val="000000"/>
          <w:lang w:eastAsia="ro-RO"/>
        </w:rPr>
      </w:pPr>
      <w:r w:rsidRPr="004F161A">
        <w:rPr>
          <w:rFonts w:ascii="Helvetica" w:eastAsia="Times New Roman" w:hAnsi="Helvetica" w:cs="Helvetica"/>
          <w:color w:val="000000"/>
          <w:lang w:eastAsia="ro-RO"/>
        </w:rPr>
        <w:t>Prof. Steluta Caraion</w:t>
      </w:r>
      <w:r w:rsidRPr="004F161A">
        <w:rPr>
          <w:rFonts w:ascii="Helvetica" w:eastAsia="Times New Roman" w:hAnsi="Helvetica" w:cs="Helvetica"/>
          <w:color w:val="000000"/>
          <w:lang w:eastAsia="ro-RO"/>
        </w:rPr>
        <w:tab/>
      </w:r>
      <w:r w:rsidRPr="004F161A">
        <w:rPr>
          <w:rFonts w:ascii="Helvetica" w:eastAsia="Times New Roman" w:hAnsi="Helvetica" w:cs="Helvetica"/>
          <w:color w:val="000000"/>
          <w:lang w:eastAsia="ro-RO"/>
        </w:rPr>
        <w:tab/>
      </w:r>
      <w:r w:rsidRPr="004F161A">
        <w:rPr>
          <w:rFonts w:ascii="Helvetica" w:eastAsia="Times New Roman" w:hAnsi="Helvetica" w:cs="Helvetica"/>
          <w:color w:val="000000"/>
          <w:lang w:eastAsia="ro-RO"/>
        </w:rPr>
        <w:tab/>
      </w:r>
      <w:r w:rsidRPr="004F161A">
        <w:rPr>
          <w:rFonts w:ascii="Helvetica" w:eastAsia="Times New Roman" w:hAnsi="Helvetica" w:cs="Helvetica"/>
          <w:color w:val="000000"/>
          <w:lang w:eastAsia="ro-RO"/>
        </w:rPr>
        <w:tab/>
      </w:r>
      <w:r w:rsidRPr="004F161A">
        <w:rPr>
          <w:rFonts w:ascii="Helvetica" w:eastAsia="Times New Roman" w:hAnsi="Helvetica" w:cs="Helvetica"/>
          <w:color w:val="000000"/>
          <w:lang w:eastAsia="ro-RO"/>
        </w:rPr>
        <w:tab/>
      </w:r>
      <w:r w:rsidRPr="004F161A">
        <w:rPr>
          <w:rFonts w:ascii="Helvetica" w:eastAsia="Times New Roman" w:hAnsi="Helvetica" w:cs="Helvetica"/>
          <w:color w:val="000000"/>
          <w:lang w:eastAsia="ro-RO"/>
        </w:rPr>
        <w:tab/>
      </w:r>
      <w:r w:rsidR="004F161A">
        <w:rPr>
          <w:rFonts w:ascii="Helvetica" w:eastAsia="Times New Roman" w:hAnsi="Helvetica" w:cs="Helvetica"/>
          <w:color w:val="000000"/>
          <w:lang w:eastAsia="ro-RO"/>
        </w:rPr>
        <w:tab/>
      </w:r>
    </w:p>
    <w:p w:rsidR="00D73615" w:rsidRPr="004F161A" w:rsidRDefault="00D73615" w:rsidP="008D6198">
      <w:pPr>
        <w:spacing w:line="360" w:lineRule="auto"/>
      </w:pPr>
      <w:bookmarkStart w:id="0" w:name="_GoBack"/>
      <w:bookmarkEnd w:id="0"/>
    </w:p>
    <w:sectPr w:rsidR="00D73615" w:rsidRPr="004F161A" w:rsidSect="008D61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4B"/>
    <w:rsid w:val="00117173"/>
    <w:rsid w:val="00287B3A"/>
    <w:rsid w:val="0030669C"/>
    <w:rsid w:val="003A3E6F"/>
    <w:rsid w:val="004F161A"/>
    <w:rsid w:val="005C408B"/>
    <w:rsid w:val="00787411"/>
    <w:rsid w:val="007B3C3A"/>
    <w:rsid w:val="0086264B"/>
    <w:rsid w:val="008D6198"/>
    <w:rsid w:val="008F12BD"/>
    <w:rsid w:val="00BF57B6"/>
    <w:rsid w:val="00C262A3"/>
    <w:rsid w:val="00C97004"/>
    <w:rsid w:val="00CA32A2"/>
    <w:rsid w:val="00D73615"/>
    <w:rsid w:val="00DD2E7D"/>
    <w:rsid w:val="00E16673"/>
    <w:rsid w:val="00F508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54196">
      <w:bodyDiv w:val="1"/>
      <w:marLeft w:val="0"/>
      <w:marRight w:val="0"/>
      <w:marTop w:val="0"/>
      <w:marBottom w:val="0"/>
      <w:divBdr>
        <w:top w:val="none" w:sz="0" w:space="0" w:color="auto"/>
        <w:left w:val="none" w:sz="0" w:space="0" w:color="auto"/>
        <w:bottom w:val="none" w:sz="0" w:space="0" w:color="auto"/>
        <w:right w:val="none" w:sz="0" w:space="0" w:color="auto"/>
      </w:divBdr>
      <w:divsChild>
        <w:div w:id="1644385671">
          <w:marLeft w:val="0"/>
          <w:marRight w:val="0"/>
          <w:marTop w:val="0"/>
          <w:marBottom w:val="0"/>
          <w:divBdr>
            <w:top w:val="none" w:sz="0" w:space="0" w:color="auto"/>
            <w:left w:val="none" w:sz="0" w:space="0" w:color="auto"/>
            <w:bottom w:val="none" w:sz="0" w:space="0" w:color="auto"/>
            <w:right w:val="none" w:sz="0" w:space="0" w:color="auto"/>
          </w:divBdr>
        </w:div>
        <w:div w:id="1342701704">
          <w:marLeft w:val="0"/>
          <w:marRight w:val="0"/>
          <w:marTop w:val="0"/>
          <w:marBottom w:val="0"/>
          <w:divBdr>
            <w:top w:val="none" w:sz="0" w:space="0" w:color="auto"/>
            <w:left w:val="none" w:sz="0" w:space="0" w:color="auto"/>
            <w:bottom w:val="none" w:sz="0" w:space="0" w:color="auto"/>
            <w:right w:val="none" w:sz="0" w:space="0" w:color="auto"/>
          </w:divBdr>
        </w:div>
        <w:div w:id="1880966523">
          <w:marLeft w:val="0"/>
          <w:marRight w:val="0"/>
          <w:marTop w:val="0"/>
          <w:marBottom w:val="0"/>
          <w:divBdr>
            <w:top w:val="none" w:sz="0" w:space="0" w:color="auto"/>
            <w:left w:val="none" w:sz="0" w:space="0" w:color="auto"/>
            <w:bottom w:val="none" w:sz="0" w:space="0" w:color="auto"/>
            <w:right w:val="none" w:sz="0" w:space="0" w:color="auto"/>
          </w:divBdr>
        </w:div>
        <w:div w:id="678968945">
          <w:marLeft w:val="0"/>
          <w:marRight w:val="0"/>
          <w:marTop w:val="0"/>
          <w:marBottom w:val="0"/>
          <w:divBdr>
            <w:top w:val="none" w:sz="0" w:space="0" w:color="auto"/>
            <w:left w:val="none" w:sz="0" w:space="0" w:color="auto"/>
            <w:bottom w:val="none" w:sz="0" w:space="0" w:color="auto"/>
            <w:right w:val="none" w:sz="0" w:space="0" w:color="auto"/>
          </w:divBdr>
        </w:div>
        <w:div w:id="323364245">
          <w:marLeft w:val="0"/>
          <w:marRight w:val="0"/>
          <w:marTop w:val="0"/>
          <w:marBottom w:val="0"/>
          <w:divBdr>
            <w:top w:val="none" w:sz="0" w:space="0" w:color="auto"/>
            <w:left w:val="none" w:sz="0" w:space="0" w:color="auto"/>
            <w:bottom w:val="none" w:sz="0" w:space="0" w:color="auto"/>
            <w:right w:val="none" w:sz="0" w:space="0" w:color="auto"/>
          </w:divBdr>
        </w:div>
        <w:div w:id="1382242250">
          <w:marLeft w:val="0"/>
          <w:marRight w:val="0"/>
          <w:marTop w:val="0"/>
          <w:marBottom w:val="0"/>
          <w:divBdr>
            <w:top w:val="none" w:sz="0" w:space="0" w:color="auto"/>
            <w:left w:val="none" w:sz="0" w:space="0" w:color="auto"/>
            <w:bottom w:val="none" w:sz="0" w:space="0" w:color="auto"/>
            <w:right w:val="none" w:sz="0" w:space="0" w:color="auto"/>
          </w:divBdr>
        </w:div>
        <w:div w:id="594020050">
          <w:marLeft w:val="0"/>
          <w:marRight w:val="0"/>
          <w:marTop w:val="0"/>
          <w:marBottom w:val="0"/>
          <w:divBdr>
            <w:top w:val="none" w:sz="0" w:space="0" w:color="auto"/>
            <w:left w:val="none" w:sz="0" w:space="0" w:color="auto"/>
            <w:bottom w:val="none" w:sz="0" w:space="0" w:color="auto"/>
            <w:right w:val="none" w:sz="0" w:space="0" w:color="auto"/>
          </w:divBdr>
          <w:divsChild>
            <w:div w:id="1947082898">
              <w:marLeft w:val="0"/>
              <w:marRight w:val="0"/>
              <w:marTop w:val="0"/>
              <w:marBottom w:val="0"/>
              <w:divBdr>
                <w:top w:val="none" w:sz="0" w:space="0" w:color="auto"/>
                <w:left w:val="none" w:sz="0" w:space="0" w:color="auto"/>
                <w:bottom w:val="none" w:sz="0" w:space="0" w:color="auto"/>
                <w:right w:val="none" w:sz="0" w:space="0" w:color="auto"/>
              </w:divBdr>
            </w:div>
            <w:div w:id="155387236">
              <w:marLeft w:val="0"/>
              <w:marRight w:val="0"/>
              <w:marTop w:val="0"/>
              <w:marBottom w:val="0"/>
              <w:divBdr>
                <w:top w:val="none" w:sz="0" w:space="0" w:color="auto"/>
                <w:left w:val="none" w:sz="0" w:space="0" w:color="auto"/>
                <w:bottom w:val="none" w:sz="0" w:space="0" w:color="auto"/>
                <w:right w:val="none" w:sz="0" w:space="0" w:color="auto"/>
              </w:divBdr>
            </w:div>
            <w:div w:id="1233467011">
              <w:marLeft w:val="0"/>
              <w:marRight w:val="0"/>
              <w:marTop w:val="0"/>
              <w:marBottom w:val="0"/>
              <w:divBdr>
                <w:top w:val="none" w:sz="0" w:space="0" w:color="auto"/>
                <w:left w:val="none" w:sz="0" w:space="0" w:color="auto"/>
                <w:bottom w:val="none" w:sz="0" w:space="0" w:color="auto"/>
                <w:right w:val="none" w:sz="0" w:space="0" w:color="auto"/>
              </w:divBdr>
            </w:div>
            <w:div w:id="17907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8255">
      <w:bodyDiv w:val="1"/>
      <w:marLeft w:val="0"/>
      <w:marRight w:val="0"/>
      <w:marTop w:val="0"/>
      <w:marBottom w:val="0"/>
      <w:divBdr>
        <w:top w:val="none" w:sz="0" w:space="0" w:color="auto"/>
        <w:left w:val="none" w:sz="0" w:space="0" w:color="auto"/>
        <w:bottom w:val="none" w:sz="0" w:space="0" w:color="auto"/>
        <w:right w:val="none" w:sz="0" w:space="0" w:color="auto"/>
      </w:divBdr>
      <w:divsChild>
        <w:div w:id="698893501">
          <w:marLeft w:val="0"/>
          <w:marRight w:val="0"/>
          <w:marTop w:val="0"/>
          <w:marBottom w:val="0"/>
          <w:divBdr>
            <w:top w:val="none" w:sz="0" w:space="0" w:color="auto"/>
            <w:left w:val="none" w:sz="0" w:space="0" w:color="auto"/>
            <w:bottom w:val="none" w:sz="0" w:space="0" w:color="auto"/>
            <w:right w:val="none" w:sz="0" w:space="0" w:color="auto"/>
          </w:divBdr>
        </w:div>
        <w:div w:id="629558867">
          <w:marLeft w:val="0"/>
          <w:marRight w:val="0"/>
          <w:marTop w:val="0"/>
          <w:marBottom w:val="0"/>
          <w:divBdr>
            <w:top w:val="none" w:sz="0" w:space="0" w:color="auto"/>
            <w:left w:val="none" w:sz="0" w:space="0" w:color="auto"/>
            <w:bottom w:val="none" w:sz="0" w:space="0" w:color="auto"/>
            <w:right w:val="none" w:sz="0" w:space="0" w:color="auto"/>
          </w:divBdr>
        </w:div>
        <w:div w:id="1946183751">
          <w:marLeft w:val="0"/>
          <w:marRight w:val="0"/>
          <w:marTop w:val="0"/>
          <w:marBottom w:val="0"/>
          <w:divBdr>
            <w:top w:val="none" w:sz="0" w:space="0" w:color="auto"/>
            <w:left w:val="none" w:sz="0" w:space="0" w:color="auto"/>
            <w:bottom w:val="none" w:sz="0" w:space="0" w:color="auto"/>
            <w:right w:val="none" w:sz="0" w:space="0" w:color="auto"/>
          </w:divBdr>
        </w:div>
        <w:div w:id="448547370">
          <w:marLeft w:val="0"/>
          <w:marRight w:val="0"/>
          <w:marTop w:val="0"/>
          <w:marBottom w:val="0"/>
          <w:divBdr>
            <w:top w:val="none" w:sz="0" w:space="0" w:color="auto"/>
            <w:left w:val="none" w:sz="0" w:space="0" w:color="auto"/>
            <w:bottom w:val="none" w:sz="0" w:space="0" w:color="auto"/>
            <w:right w:val="none" w:sz="0" w:space="0" w:color="auto"/>
          </w:divBdr>
        </w:div>
        <w:div w:id="1269847019">
          <w:marLeft w:val="0"/>
          <w:marRight w:val="0"/>
          <w:marTop w:val="0"/>
          <w:marBottom w:val="0"/>
          <w:divBdr>
            <w:top w:val="none" w:sz="0" w:space="0" w:color="auto"/>
            <w:left w:val="none" w:sz="0" w:space="0" w:color="auto"/>
            <w:bottom w:val="none" w:sz="0" w:space="0" w:color="auto"/>
            <w:right w:val="none" w:sz="0" w:space="0" w:color="auto"/>
          </w:divBdr>
        </w:div>
        <w:div w:id="24986986">
          <w:marLeft w:val="0"/>
          <w:marRight w:val="0"/>
          <w:marTop w:val="0"/>
          <w:marBottom w:val="0"/>
          <w:divBdr>
            <w:top w:val="none" w:sz="0" w:space="0" w:color="auto"/>
            <w:left w:val="none" w:sz="0" w:space="0" w:color="auto"/>
            <w:bottom w:val="none" w:sz="0" w:space="0" w:color="auto"/>
            <w:right w:val="none" w:sz="0" w:space="0" w:color="auto"/>
          </w:divBdr>
        </w:div>
        <w:div w:id="324555405">
          <w:marLeft w:val="0"/>
          <w:marRight w:val="0"/>
          <w:marTop w:val="0"/>
          <w:marBottom w:val="0"/>
          <w:divBdr>
            <w:top w:val="none" w:sz="0" w:space="0" w:color="auto"/>
            <w:left w:val="none" w:sz="0" w:space="0" w:color="auto"/>
            <w:bottom w:val="none" w:sz="0" w:space="0" w:color="auto"/>
            <w:right w:val="none" w:sz="0" w:space="0" w:color="auto"/>
          </w:divBdr>
        </w:div>
        <w:div w:id="169485926">
          <w:marLeft w:val="0"/>
          <w:marRight w:val="0"/>
          <w:marTop w:val="0"/>
          <w:marBottom w:val="0"/>
          <w:divBdr>
            <w:top w:val="none" w:sz="0" w:space="0" w:color="auto"/>
            <w:left w:val="none" w:sz="0" w:space="0" w:color="auto"/>
            <w:bottom w:val="none" w:sz="0" w:space="0" w:color="auto"/>
            <w:right w:val="none" w:sz="0" w:space="0" w:color="auto"/>
          </w:divBdr>
        </w:div>
        <w:div w:id="413866258">
          <w:marLeft w:val="0"/>
          <w:marRight w:val="0"/>
          <w:marTop w:val="0"/>
          <w:marBottom w:val="0"/>
          <w:divBdr>
            <w:top w:val="none" w:sz="0" w:space="0" w:color="auto"/>
            <w:left w:val="none" w:sz="0" w:space="0" w:color="auto"/>
            <w:bottom w:val="none" w:sz="0" w:space="0" w:color="auto"/>
            <w:right w:val="none" w:sz="0" w:space="0" w:color="auto"/>
          </w:divBdr>
        </w:div>
        <w:div w:id="1470198601">
          <w:marLeft w:val="0"/>
          <w:marRight w:val="0"/>
          <w:marTop w:val="0"/>
          <w:marBottom w:val="0"/>
          <w:divBdr>
            <w:top w:val="none" w:sz="0" w:space="0" w:color="auto"/>
            <w:left w:val="none" w:sz="0" w:space="0" w:color="auto"/>
            <w:bottom w:val="none" w:sz="0" w:space="0" w:color="auto"/>
            <w:right w:val="none" w:sz="0" w:space="0" w:color="auto"/>
          </w:divBdr>
        </w:div>
        <w:div w:id="160237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605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12</cp:revision>
  <cp:lastPrinted>2017-10-05T09:30:00Z</cp:lastPrinted>
  <dcterms:created xsi:type="dcterms:W3CDTF">2017-10-03T08:23:00Z</dcterms:created>
  <dcterms:modified xsi:type="dcterms:W3CDTF">2017-10-05T10:09:00Z</dcterms:modified>
</cp:coreProperties>
</file>